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A" w:rsidRPr="00933073" w:rsidRDefault="00933073" w:rsidP="00933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Текст</w:t>
      </w:r>
    </w:p>
    <w:p w:rsidR="00933073" w:rsidRDefault="00933073" w:rsidP="00933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к презентации</w:t>
      </w:r>
    </w:p>
    <w:p w:rsidR="00933073" w:rsidRDefault="00933073" w:rsidP="0093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Сл.1 </w:t>
      </w:r>
    </w:p>
    <w:p w:rsidR="00933073" w:rsidRDefault="00933073" w:rsidP="0093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</w:p>
    <w:p w:rsidR="00933073" w:rsidRPr="00933073" w:rsidRDefault="00933073" w:rsidP="00232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b/>
          <w:bCs/>
          <w:sz w:val="28"/>
          <w:szCs w:val="28"/>
        </w:rPr>
        <w:t>«Выбор родителями учащихся 3-х классов общеобразовательной организации модуля учебного предмета «Основы религиозных культур и светской этики»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Мы рады приветствовать вас сегодня на общем собрании для родителей учащихся 3-х классов, посвященном выбору модуля  учебного предмета  «Основы религиозных культур и светской этики». Предмет ОРКСЭ будет преподаваться учащимся в 4 классе.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 Процедура выбора учебных модулей предмета ОРКСЭ основана на федеральном Регламенте выбора в образовательной организации родителями (законными представителями) обучающихся одного из модулей предмета «Основы религиозных культур и светской этики».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Основная задача нашего собрания </w:t>
      </w:r>
      <w:r w:rsidR="00903C2C">
        <w:rPr>
          <w:rFonts w:ascii="Times New Roman" w:hAnsi="Times New Roman" w:cs="Times New Roman"/>
          <w:sz w:val="28"/>
          <w:szCs w:val="28"/>
        </w:rPr>
        <w:t xml:space="preserve">состоит в том, чтобы </w:t>
      </w:r>
      <w:r w:rsidRPr="00933073">
        <w:rPr>
          <w:rFonts w:ascii="Times New Roman" w:hAnsi="Times New Roman" w:cs="Times New Roman"/>
          <w:sz w:val="28"/>
          <w:szCs w:val="28"/>
        </w:rPr>
        <w:t xml:space="preserve">информировать вас о структуре и содержании </w:t>
      </w:r>
      <w:r w:rsidR="00903C2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33073">
        <w:rPr>
          <w:rFonts w:ascii="Times New Roman" w:hAnsi="Times New Roman" w:cs="Times New Roman"/>
          <w:sz w:val="28"/>
          <w:szCs w:val="28"/>
        </w:rPr>
        <w:t>предмет</w:t>
      </w:r>
      <w:r w:rsidR="00903C2C">
        <w:rPr>
          <w:rFonts w:ascii="Times New Roman" w:hAnsi="Times New Roman" w:cs="Times New Roman"/>
          <w:sz w:val="28"/>
          <w:szCs w:val="28"/>
        </w:rPr>
        <w:t>а</w:t>
      </w:r>
      <w:r w:rsidRPr="00933073">
        <w:rPr>
          <w:rFonts w:ascii="Times New Roman" w:hAnsi="Times New Roman" w:cs="Times New Roman"/>
          <w:sz w:val="28"/>
          <w:szCs w:val="28"/>
        </w:rPr>
        <w:t xml:space="preserve"> ОРКСЭ, ответить на ваши вопросы и  предоставить право выбора одного из шести  модулей данного предмета.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в работе нашего собрания принимают участие: учителя 3-х классов, педагоги школы, которые будут преподавать выбранные модули </w:t>
      </w:r>
      <w:r w:rsidR="00C5309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33073">
        <w:rPr>
          <w:rFonts w:ascii="Times New Roman" w:hAnsi="Times New Roman" w:cs="Times New Roman"/>
          <w:sz w:val="28"/>
          <w:szCs w:val="28"/>
        </w:rPr>
        <w:t xml:space="preserve">предмета ОРКСЭ в следующем учебном году в 4-м классе, представители Петропавловской и Камчатской епархии, представители Управлений образования муниципальных районов (представление педагогов и гостей).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По итогам собрания вам будет предложено письменно оформить свой выбор, т.е. заполнить личные заявления. Выбор каждого родителя будет зафиксирован в протоколе нашего собрания (по каждой параллели 4-х классов оформляется отдельный протокол).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 На сайте нашей образовательной организации вы можете познакомиться с учебниками для каждого из шести модулей предмета ОРКСЭ из федерального перечня учебников и учебных пособий, книгой для </w:t>
      </w:r>
      <w:r w:rsidRPr="00933073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родителей. В течение учебного года вы можете получить консультации у педагогов, преподающих предмет ОРКСЭ. </w:t>
      </w:r>
    </w:p>
    <w:p w:rsid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Желаем нам всем сегодня доброго сотрудничества и понимания при выборе модуля предмета, успехов в духовно-нравственном развитии и воспитании детей на основе ценностей и традиций вашей семьи, народов российского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Сл.2 Нормативно-правовая база преподавания ОРКСЭ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Современный ребенок, особенно в начальной школе, иногда общается с учителем больше, чем с родителями.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 Государство и школа приходят на помощь семье, поэтому с 2010 года в 21 регионе Российской Федерации началась апробация комплексного учебного курса воспитательной направленности «Основы религиозных культур и светской этики» (далее - ОРКСЭ). С 2012 года курс стал обязательным   для преподавания в общеобразовательных учреждениях (организациях) Российской Федерации.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С 16 июля 2021 г. вступили в силу обновленные федеральные государственные образовательные стандарты начального общего образования (ФГОС НОО, утверждены приказом Министерства просвещения Российской Феде</w:t>
      </w:r>
      <w:r w:rsidR="00C35127">
        <w:rPr>
          <w:rFonts w:ascii="Times New Roman" w:hAnsi="Times New Roman" w:cs="Times New Roman"/>
          <w:sz w:val="28"/>
          <w:szCs w:val="28"/>
        </w:rPr>
        <w:t>рации № 286 от 31 мая 2021 года</w:t>
      </w:r>
      <w:r w:rsidRPr="00933073">
        <w:rPr>
          <w:rFonts w:ascii="Times New Roman" w:hAnsi="Times New Roman" w:cs="Times New Roman"/>
          <w:sz w:val="28"/>
          <w:szCs w:val="28"/>
        </w:rPr>
        <w:t>). На основании утвержденных  обновленных ФГОС НОО преподавание учебного предмета ОРКСЭ осуществляется в рамках обязательной предметной области «Основы религиозных культур и светской этики».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</w:t>
      </w:r>
      <w:r w:rsidR="008E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b/>
          <w:sz w:val="28"/>
          <w:szCs w:val="28"/>
        </w:rPr>
        <w:t>3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Предмет ОРКСЭ состоит из модулей, выбор которых, согласно законодательству Российской Федерации, осуществляется родителями (законными представителями) несовершеннолетнего учащегося, несущими ответственность за его воспитание, что также подтверждено включением данного положения в основной текст обновленных ФГОС НОО. </w:t>
      </w:r>
      <w:proofErr w:type="gramStart"/>
      <w:r w:rsidRPr="00933073">
        <w:rPr>
          <w:rFonts w:ascii="Times New Roman" w:hAnsi="Times New Roman" w:cs="Times New Roman"/>
          <w:sz w:val="28"/>
          <w:szCs w:val="28"/>
        </w:rPr>
        <w:t>Положение о выборе одного из учебных модулей ОРКСЭ для изучения младшими школьниками по заявлению родителей (законных представителей) несовершеннолетних обучающихся, а также перечисление названий учебных модулей в обновленных ФГОС НОО закрепляют принцип преподавания религиозных культур и светской этики в школе по выбору родителей, семьи школьника.</w:t>
      </w:r>
      <w:proofErr w:type="gramEnd"/>
      <w:r w:rsidRPr="00933073">
        <w:rPr>
          <w:rFonts w:ascii="Times New Roman" w:hAnsi="Times New Roman" w:cs="Times New Roman"/>
          <w:sz w:val="28"/>
          <w:szCs w:val="28"/>
        </w:rPr>
        <w:t xml:space="preserve"> При этом вы, уважаемые родители, можете посоветоваться с ребёнком и учесть его личное мнение. </w:t>
      </w:r>
      <w:r w:rsidRPr="009330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C2" w:rsidRPr="00333BC2" w:rsidRDefault="00333BC2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C2">
        <w:rPr>
          <w:rFonts w:ascii="Times New Roman" w:hAnsi="Times New Roman" w:cs="Times New Roman"/>
          <w:b/>
          <w:sz w:val="28"/>
          <w:szCs w:val="28"/>
        </w:rPr>
        <w:lastRenderedPageBreak/>
        <w:t>Сл.4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Каждый учебный модуль </w:t>
      </w:r>
      <w:r w:rsidR="00333BC2">
        <w:rPr>
          <w:rFonts w:ascii="Times New Roman" w:hAnsi="Times New Roman" w:cs="Times New Roman"/>
          <w:sz w:val="28"/>
          <w:szCs w:val="28"/>
        </w:rPr>
        <w:t xml:space="preserve">предмета ОРКСЭ </w:t>
      </w:r>
      <w:r w:rsidRPr="00933073">
        <w:rPr>
          <w:rFonts w:ascii="Times New Roman" w:hAnsi="Times New Roman" w:cs="Times New Roman"/>
          <w:sz w:val="28"/>
          <w:szCs w:val="28"/>
        </w:rPr>
        <w:t xml:space="preserve">преподается из расчета </w:t>
      </w:r>
      <w:r w:rsidR="008A15D9">
        <w:rPr>
          <w:rFonts w:ascii="Times New Roman" w:hAnsi="Times New Roman" w:cs="Times New Roman"/>
          <w:sz w:val="28"/>
          <w:szCs w:val="28"/>
        </w:rPr>
        <w:t>одного</w:t>
      </w:r>
      <w:r w:rsidRPr="00933073">
        <w:rPr>
          <w:rFonts w:ascii="Times New Roman" w:hAnsi="Times New Roman" w:cs="Times New Roman"/>
          <w:sz w:val="28"/>
          <w:szCs w:val="28"/>
        </w:rPr>
        <w:t xml:space="preserve"> часа в неделю, всего 34 часа за учебный год.</w:t>
      </w:r>
    </w:p>
    <w:p w:rsidR="00933073" w:rsidRPr="00A22031" w:rsidRDefault="00933073" w:rsidP="00AC4DE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 Родителям предлагается выбрать один из шести модулей предмета, из них конфессиональные (четыре): основы православной, мусульманской, буддийской, иудейской культур и альтернативные, вне-</w:t>
      </w:r>
      <w:proofErr w:type="spellStart"/>
      <w:r w:rsidRPr="00933073">
        <w:rPr>
          <w:rFonts w:ascii="Times New Roman" w:hAnsi="Times New Roman" w:cs="Times New Roman"/>
          <w:sz w:val="28"/>
          <w:szCs w:val="28"/>
        </w:rPr>
        <w:t>теосных</w:t>
      </w:r>
      <w:proofErr w:type="spellEnd"/>
      <w:r w:rsidRPr="00933073">
        <w:rPr>
          <w:rFonts w:ascii="Times New Roman" w:hAnsi="Times New Roman" w:cs="Times New Roman"/>
          <w:sz w:val="28"/>
          <w:szCs w:val="28"/>
        </w:rPr>
        <w:t xml:space="preserve"> модуля (два) для семей, не исповедывающих какую-либо религиозную культуру -</w:t>
      </w:r>
      <w:r w:rsidR="008A15D9">
        <w:rPr>
          <w:rFonts w:ascii="Times New Roman" w:hAnsi="Times New Roman" w:cs="Times New Roman"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>основы светской этики и основы религиозных культур народов Рос</w:t>
      </w:r>
      <w:r w:rsidR="00A22031">
        <w:rPr>
          <w:rFonts w:ascii="Times New Roman" w:hAnsi="Times New Roman" w:cs="Times New Roman"/>
          <w:sz w:val="28"/>
          <w:szCs w:val="28"/>
        </w:rPr>
        <w:t xml:space="preserve">сии. В рамках обновленных ФГОС </w:t>
      </w:r>
      <w:r w:rsidRPr="00933073">
        <w:rPr>
          <w:rFonts w:ascii="Times New Roman" w:hAnsi="Times New Roman" w:cs="Times New Roman"/>
          <w:sz w:val="28"/>
          <w:szCs w:val="28"/>
        </w:rPr>
        <w:t xml:space="preserve">название модуля «Основы мировых религиозных культур» изменено на название «Основы религиозных культур народов России».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В чем же заключается  свобода выбора родителями модуля данного предмета?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Отвечая на данный вопрос, необходимо понимать, что речь идет не о формальной свободе выбора. Речь идет о свободе выбора основ той конкретной религиозной культуры или нерелигиозного мировоззрения, которая ближе вашей семье.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073">
        <w:rPr>
          <w:rFonts w:ascii="Times New Roman" w:hAnsi="Times New Roman" w:cs="Times New Roman"/>
          <w:sz w:val="28"/>
          <w:szCs w:val="28"/>
        </w:rPr>
        <w:t>Если Вы рождены в христианском мире, Вы крестили своих детей в Церкви, празднуете православные праздник Пасха, Рождество Христово, живете в традиционных христианских браках, осознаете свою   историческую и духовно-нравственную связь, например, с православной культурой, и желаете приобщить Ваших детей к ценностям Вашей семьи, то для вас открывается возможность выбрать для своего ребенка модуль «Основы православной культуры».</w:t>
      </w:r>
      <w:proofErr w:type="gramEnd"/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Если же Вы рождены в </w:t>
      </w:r>
      <w:proofErr w:type="gramStart"/>
      <w:r w:rsidRPr="00933073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Pr="00933073">
        <w:rPr>
          <w:rFonts w:ascii="Times New Roman" w:hAnsi="Times New Roman" w:cs="Times New Roman"/>
          <w:sz w:val="28"/>
          <w:szCs w:val="28"/>
        </w:rPr>
        <w:t xml:space="preserve"> где культивируются традиции</w:t>
      </w:r>
      <w:r w:rsidR="00CC4F6F">
        <w:rPr>
          <w:rFonts w:ascii="Times New Roman" w:hAnsi="Times New Roman" w:cs="Times New Roman"/>
          <w:sz w:val="28"/>
          <w:szCs w:val="28"/>
        </w:rPr>
        <w:t>,</w:t>
      </w:r>
      <w:r w:rsidRPr="00933073">
        <w:rPr>
          <w:rFonts w:ascii="Times New Roman" w:hAnsi="Times New Roman" w:cs="Times New Roman"/>
          <w:sz w:val="28"/>
          <w:szCs w:val="28"/>
        </w:rPr>
        <w:t xml:space="preserve"> например, ислама, иудаизма или буддизма, в Вашей семье сохраняются обычаи, праздники этих культур, то Вы можете выбрать для своих детей соответствующий Вашим семейным традициям и культуре учебный модуль предмета ОРКСЭ: Основы исламской культуры, Основы иудейской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073">
        <w:rPr>
          <w:rFonts w:ascii="Times New Roman" w:hAnsi="Times New Roman" w:cs="Times New Roman"/>
          <w:sz w:val="28"/>
          <w:szCs w:val="28"/>
        </w:rPr>
        <w:t xml:space="preserve"> Основы буддийской культуры.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Если в Вашей семье утеряны любые связи с традиционными для Российской Федерации религиозными культурами, и Вы отождествляете себя с нерелигиозной светской этикой, курс ОРКСЭ предоставляет Вам возможность выбора двух альтернативных модулей: «Основы светской этики» и «Основы религиозных культур народов России».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lastRenderedPageBreak/>
        <w:t>Сл.</w:t>
      </w:r>
      <w:r w:rsidR="00333B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933073">
        <w:rPr>
          <w:rFonts w:ascii="Times New Roman" w:hAnsi="Times New Roman" w:cs="Times New Roman"/>
          <w:sz w:val="28"/>
          <w:szCs w:val="28"/>
        </w:rPr>
        <w:t xml:space="preserve"> ОРКСЭ – это помощь государства каждой семье России.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 Уважаемые родители! Изучая модуль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933073">
        <w:rPr>
          <w:rFonts w:ascii="Times New Roman" w:hAnsi="Times New Roman" w:cs="Times New Roman"/>
          <w:sz w:val="28"/>
          <w:szCs w:val="28"/>
        </w:rPr>
        <w:t xml:space="preserve"> по выбору родителей, ребенок приобщается к ценностям и культуре именно своей семьи, становится родным вам не только по крови, но и по убеждениям. То, что значимо и ценно для родителей, становится смысловым ориентиром поведения ребенка.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Изучая модуль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933073">
        <w:rPr>
          <w:rFonts w:ascii="Times New Roman" w:hAnsi="Times New Roman" w:cs="Times New Roman"/>
          <w:sz w:val="28"/>
          <w:szCs w:val="28"/>
        </w:rPr>
        <w:t xml:space="preserve"> ОРКСЭ, ребенок в младшем подростковом возрасте формируется как носитель и продолжатель традиций его родителей и предков.</w:t>
      </w:r>
    </w:p>
    <w:p w:rsid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Процедура выбора проста: на семейном совете расскажите ребенку о традициях, ценностях, вере предков</w:t>
      </w:r>
      <w:r w:rsidR="00CC4F6F">
        <w:rPr>
          <w:rFonts w:ascii="Times New Roman" w:hAnsi="Times New Roman" w:cs="Times New Roman"/>
          <w:sz w:val="28"/>
          <w:szCs w:val="28"/>
        </w:rPr>
        <w:t xml:space="preserve"> и </w:t>
      </w:r>
      <w:r w:rsidRPr="00933073">
        <w:rPr>
          <w:rFonts w:ascii="Times New Roman" w:hAnsi="Times New Roman" w:cs="Times New Roman"/>
          <w:sz w:val="28"/>
          <w:szCs w:val="28"/>
        </w:rPr>
        <w:t xml:space="preserve">важности их сохранения. Изучите информацию о </w:t>
      </w:r>
      <w:r>
        <w:rPr>
          <w:rFonts w:ascii="Times New Roman" w:hAnsi="Times New Roman" w:cs="Times New Roman"/>
          <w:sz w:val="28"/>
          <w:szCs w:val="28"/>
        </w:rPr>
        <w:t>предмете</w:t>
      </w:r>
      <w:r w:rsidRPr="00933073">
        <w:rPr>
          <w:rFonts w:ascii="Times New Roman" w:hAnsi="Times New Roman" w:cs="Times New Roman"/>
          <w:sz w:val="28"/>
          <w:szCs w:val="28"/>
        </w:rPr>
        <w:t xml:space="preserve"> ОРКСЭ на сайте образовательной организации или в What’sApp-группе класса, посетите родительское собрание и оформите свой выбор личным заявлением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</w:t>
      </w:r>
      <w:r w:rsidR="00333B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Межпредметные связи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Содержание предмета ОРКСЭ дополняет обществоведческие  аспекты  учебного предмета «Окружающий мир» в 4-м классе и предваряет  начинающееся в 5 классе  изучение учебных предметов:  «История», «Обществознание», «Литература».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В процессе изучения внешнего мира, благодаря предмету ОРКСЭ, ребенок укореняется в традициях семейных ценностей, ассоциирует себя со своими родителями. Ведь только тот может изучать и уважать чужие ценности и традиции, кто знает и хранит свои. </w:t>
      </w:r>
    </w:p>
    <w:p w:rsid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Таким образом, при изучении окружающего мира в его многообразии предмет ОРКСЭ поможет Вам, уважаемые родители, воспитывать  ребенка на основе семейных традиций 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</w:t>
      </w:r>
      <w:r w:rsidR="00333BC2">
        <w:rPr>
          <w:rFonts w:ascii="Times New Roman" w:hAnsi="Times New Roman" w:cs="Times New Roman"/>
          <w:b/>
          <w:sz w:val="28"/>
          <w:szCs w:val="28"/>
        </w:rPr>
        <w:t>7</w:t>
      </w:r>
      <w:r w:rsidR="00A96DA3">
        <w:rPr>
          <w:rFonts w:ascii="Times New Roman" w:hAnsi="Times New Roman" w:cs="Times New Roman"/>
          <w:b/>
          <w:sz w:val="28"/>
          <w:szCs w:val="28"/>
        </w:rPr>
        <w:t xml:space="preserve"> Особенности преподавания предмета ОРКСЭ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1. Предмет ОРКСЭ  преподают учителя общеобразовательных организаций, прошедшие курсы повышения квалификации.</w:t>
      </w:r>
    </w:p>
    <w:p w:rsidR="005C14A8" w:rsidRPr="00933073" w:rsidRDefault="00A96DA3" w:rsidP="00A96DA3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857D9">
        <w:rPr>
          <w:rFonts w:ascii="Times New Roman" w:hAnsi="Times New Roman" w:cs="Times New Roman"/>
          <w:sz w:val="28"/>
          <w:szCs w:val="28"/>
        </w:rPr>
        <w:t xml:space="preserve"> </w:t>
      </w:r>
      <w:r w:rsidR="00F64836" w:rsidRPr="00933073">
        <w:rPr>
          <w:rFonts w:ascii="Times New Roman" w:hAnsi="Times New Roman" w:cs="Times New Roman"/>
          <w:sz w:val="28"/>
          <w:szCs w:val="28"/>
        </w:rPr>
        <w:t>В общеобразовательной организации должны быть созданы соответствующие условия для изучения  каждым учеником выбранного модуля предмета: формирование групп, составление расписания</w:t>
      </w:r>
      <w:r w:rsidR="00F64836" w:rsidRPr="00933073">
        <w:rPr>
          <w:rFonts w:ascii="Times New Roman" w:hAnsi="Times New Roman" w:cs="Times New Roman"/>
          <w:i/>
          <w:iCs/>
          <w:sz w:val="28"/>
          <w:szCs w:val="28"/>
        </w:rPr>
        <w:t xml:space="preserve"> и т.п.</w:t>
      </w:r>
      <w:r w:rsidR="00F64836" w:rsidRPr="0093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73" w:rsidRPr="00933073" w:rsidRDefault="00A96DA3" w:rsidP="00A96DA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073" w:rsidRPr="00933073">
        <w:rPr>
          <w:rFonts w:ascii="Times New Roman" w:hAnsi="Times New Roman" w:cs="Times New Roman"/>
          <w:sz w:val="28"/>
          <w:szCs w:val="28"/>
        </w:rPr>
        <w:t xml:space="preserve"> Предмет ОРКСЭ имеет не вероучительный, а культурологический характер </w:t>
      </w:r>
    </w:p>
    <w:p w:rsidR="00933073" w:rsidRPr="00933073" w:rsidRDefault="00A96DA3" w:rsidP="00A96DA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073" w:rsidRPr="00933073">
        <w:rPr>
          <w:rFonts w:ascii="Times New Roman" w:hAnsi="Times New Roman" w:cs="Times New Roman"/>
          <w:sz w:val="28"/>
          <w:szCs w:val="28"/>
        </w:rPr>
        <w:t>. Предмет безотметочный, но зачётный. Итоговой оценкой может стать создание проекта и его защита</w:t>
      </w:r>
      <w:r w:rsidR="00933073" w:rsidRPr="009330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33073" w:rsidRPr="0093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От изучения предмета ОРКСЭ невозможно отказаться. Во-первых</w:t>
      </w:r>
      <w:r w:rsidRPr="009330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33073">
        <w:rPr>
          <w:rFonts w:ascii="Times New Roman" w:hAnsi="Times New Roman" w:cs="Times New Roman"/>
          <w:sz w:val="28"/>
          <w:szCs w:val="28"/>
        </w:rPr>
        <w:t xml:space="preserve"> это обязательный предмет, во-вторых</w:t>
      </w:r>
      <w:r w:rsidRPr="009330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33073">
        <w:rPr>
          <w:rFonts w:ascii="Times New Roman" w:hAnsi="Times New Roman" w:cs="Times New Roman"/>
          <w:sz w:val="28"/>
          <w:szCs w:val="28"/>
        </w:rPr>
        <w:t xml:space="preserve"> он изучается не вместо какой-либо учебной дисциплины, а как самостоятельный учебный предмет, цель и задачи которого носят воспитательный характер для оказания помощи родителям в воспитании детей.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Для изучения предмета ОРКСЭ нельзя выбрать одновременно два или более модулей, т.к.  каждый  из них имеет своё содержание  и  призван отражать  те или иные традиции и убеждения семьи учащегося. Нельзя, например, быть одновременно и буддистом, и мусульманином. Таким образом, вам необходимо выбрать один конкретный модуль предмета ОРКСЭ, в содержании которого раскрываются традиции и культура вашей семьи.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</w:t>
      </w:r>
      <w:r w:rsidR="00333BC2">
        <w:rPr>
          <w:rFonts w:ascii="Times New Roman" w:hAnsi="Times New Roman" w:cs="Times New Roman"/>
          <w:b/>
          <w:sz w:val="28"/>
          <w:szCs w:val="28"/>
        </w:rPr>
        <w:t>8</w:t>
      </w:r>
      <w:r w:rsidRPr="00933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33073">
        <w:rPr>
          <w:rFonts w:ascii="Times New Roman" w:hAnsi="Times New Roman" w:cs="Times New Roman"/>
          <w:b/>
          <w:sz w:val="28"/>
          <w:szCs w:val="28"/>
        </w:rPr>
        <w:t>собенности предмета ОРКСЭ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Содержание всех модулей группируется вокруг трёх базовых национальных ценностей.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1.</w:t>
      </w:r>
      <w:r w:rsidR="001857D9">
        <w:rPr>
          <w:rFonts w:ascii="Times New Roman" w:hAnsi="Times New Roman" w:cs="Times New Roman"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>Отечество.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2.</w:t>
      </w:r>
      <w:r w:rsidR="001857D9">
        <w:rPr>
          <w:rFonts w:ascii="Times New Roman" w:hAnsi="Times New Roman" w:cs="Times New Roman"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>Семья.</w:t>
      </w:r>
    </w:p>
    <w:p w:rsidR="005C14A8" w:rsidRPr="001857D9" w:rsidRDefault="00F64836" w:rsidP="001857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7D9">
        <w:rPr>
          <w:rFonts w:ascii="Times New Roman" w:hAnsi="Times New Roman" w:cs="Times New Roman"/>
          <w:sz w:val="28"/>
          <w:szCs w:val="28"/>
        </w:rPr>
        <w:t>Культурная традиция.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>Базовые национальные ценности дают ответ на вопрос, почему в данном предмете не один, а несколько  учебных модулей.</w:t>
      </w:r>
      <w:r w:rsidRPr="0093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Мы живем в большой многонациональной стране. У нас одна Родина, но семья и культурная традиция у каждого </w:t>
      </w:r>
      <w:proofErr w:type="gramStart"/>
      <w:r w:rsidRPr="0093307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33073">
        <w:rPr>
          <w:rFonts w:ascii="Times New Roman" w:hAnsi="Times New Roman" w:cs="Times New Roman"/>
          <w:sz w:val="28"/>
          <w:szCs w:val="28"/>
        </w:rPr>
        <w:t>.</w:t>
      </w:r>
      <w:r w:rsidRPr="0093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 xml:space="preserve">Каждый родитель, </w:t>
      </w:r>
      <w:proofErr w:type="gramStart"/>
      <w:r w:rsidRPr="00933073">
        <w:rPr>
          <w:rFonts w:ascii="Times New Roman" w:hAnsi="Times New Roman" w:cs="Times New Roman"/>
          <w:sz w:val="28"/>
          <w:szCs w:val="28"/>
        </w:rPr>
        <w:t>где бы он не жил</w:t>
      </w:r>
      <w:proofErr w:type="gramEnd"/>
      <w:r w:rsidRPr="00933073">
        <w:rPr>
          <w:rFonts w:ascii="Times New Roman" w:hAnsi="Times New Roman" w:cs="Times New Roman"/>
          <w:sz w:val="28"/>
          <w:szCs w:val="28"/>
        </w:rPr>
        <w:t xml:space="preserve"> - в Казани, Чечне, Башкирии, на Камчатке, Белгороде или Калининграде - может найти близкий именно его семейной традиции конфессиональный модуль или противоположный</w:t>
      </w:r>
      <w:r w:rsidRPr="0093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 xml:space="preserve">религиозной этике альтернативный модуль.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lastRenderedPageBreak/>
        <w:t>На этих базовых ценностях будет осуществляться воспитание детей в рамках изучения предмета ОРКСЭ.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Константин Дмитриевич Ушинский писал: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«Многое можем и должно занять в опыте иностранной педагогики, но не должны забывать, что для младенца только тогда не вредна чужая пища, когда он, вскормленный молоком матери, уже приобрел достаточно сил, чтобы переварить эту чуждую пищу».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 Великий русский педагог, авторитет которого непререкаем как в педагогических учреждениях  царской России, так и в советской и российской школе, используя образ «вскормленный молоком матери», призывает научить ребенка прежде родной культуре и только после этого говорить о традициях культуры других народов. </w:t>
      </w:r>
    </w:p>
    <w:p w:rsidR="00933073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</w:t>
      </w:r>
      <w:r w:rsidR="00333B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Действующие учебники по предмету ОРКСЭ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Преподавание предмета ОРКСЭ  обеспечено комплексом учебно-методических материалов. По модулям разработаны</w:t>
      </w:r>
      <w:r w:rsidRPr="009330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3073">
        <w:rPr>
          <w:rFonts w:ascii="Times New Roman" w:hAnsi="Times New Roman" w:cs="Times New Roman"/>
          <w:sz w:val="28"/>
          <w:szCs w:val="28"/>
        </w:rPr>
        <w:t>учебные и учебно-методические пособия (учебники, рабочие тетради для учащихся, методические пособия для педагогов и др.).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Уважаемые родители! Чтобы выбрать тот учебный модуль, который согласуется с вашими семейными традициями, мировоззрением, нравственными установками, согласно Регламенту, вам необходимо более подробно ознакомиться с содержанием модулей предмета ОРКСЭ. </w:t>
      </w:r>
    </w:p>
    <w:p w:rsidR="00933073" w:rsidRP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 xml:space="preserve">Напоминаем, что вам предстоит сделать выбор одного из шести модулей предмета ОРКСЭ, из которых четыре – конфессиональные. Это: «Основы православной культуры», «Основы исламской культуры», «Основы иудейской культуры», «Основы буддийской культуры». И два модуля – альтернативные: «Основы светской этики» и «Основы религиозных культур народов России», к которому будет разработан учебно-методический комплекс; с 1 сентября 2022 г. преподавание данного модуля пока будет осуществляться на основе УМК «Основы мировых религиозных культур» с учетом методических рекомендаций, подготовленных  Министерством просвещения РФ. </w:t>
      </w:r>
    </w:p>
    <w:p w:rsidR="00933073" w:rsidRDefault="00933073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Представляем Вашему вниманию блок альтернативных вне-</w:t>
      </w:r>
      <w:proofErr w:type="spellStart"/>
      <w:r w:rsidRPr="00933073">
        <w:rPr>
          <w:rFonts w:ascii="Times New Roman" w:hAnsi="Times New Roman" w:cs="Times New Roman"/>
          <w:sz w:val="28"/>
          <w:szCs w:val="28"/>
        </w:rPr>
        <w:t>теосных</w:t>
      </w:r>
      <w:proofErr w:type="spellEnd"/>
      <w:r w:rsidRPr="00933073">
        <w:rPr>
          <w:rFonts w:ascii="Times New Roman" w:hAnsi="Times New Roman" w:cs="Times New Roman"/>
          <w:sz w:val="28"/>
          <w:szCs w:val="28"/>
        </w:rPr>
        <w:t xml:space="preserve"> модулей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31B" w:rsidRDefault="00933073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73">
        <w:rPr>
          <w:rFonts w:ascii="Times New Roman" w:hAnsi="Times New Roman" w:cs="Times New Roman"/>
          <w:b/>
          <w:sz w:val="28"/>
          <w:szCs w:val="28"/>
        </w:rPr>
        <w:t>Сл.</w:t>
      </w:r>
      <w:r w:rsidR="00333BC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45231B">
        <w:rPr>
          <w:rFonts w:ascii="Times New Roman" w:hAnsi="Times New Roman" w:cs="Times New Roman"/>
          <w:b/>
          <w:sz w:val="28"/>
          <w:szCs w:val="28"/>
        </w:rPr>
        <w:t>.</w:t>
      </w:r>
    </w:p>
    <w:p w:rsidR="00933073" w:rsidRDefault="0045231B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1B">
        <w:lastRenderedPageBreak/>
        <w:t xml:space="preserve"> </w:t>
      </w:r>
      <w:r w:rsidRPr="0045231B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45231B" w:rsidRDefault="00933073" w:rsidP="004523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73">
        <w:rPr>
          <w:rFonts w:ascii="Times New Roman" w:hAnsi="Times New Roman" w:cs="Times New Roman"/>
          <w:sz w:val="28"/>
          <w:szCs w:val="28"/>
        </w:rPr>
        <w:t>Нравственный опыт самого человека и всего человечества в целом, вне любой мировой религиозной культуры, составляет основное содержание учебного модуля «Основы светской этики». Этот модуль называют еще Вне-</w:t>
      </w:r>
      <w:proofErr w:type="spellStart"/>
      <w:r w:rsidRPr="00933073">
        <w:rPr>
          <w:rFonts w:ascii="Times New Roman" w:hAnsi="Times New Roman" w:cs="Times New Roman"/>
          <w:sz w:val="28"/>
          <w:szCs w:val="28"/>
        </w:rPr>
        <w:t>Теосным</w:t>
      </w:r>
      <w:proofErr w:type="spellEnd"/>
      <w:r w:rsidRPr="00933073">
        <w:rPr>
          <w:rFonts w:ascii="Times New Roman" w:hAnsi="Times New Roman" w:cs="Times New Roman"/>
          <w:sz w:val="28"/>
          <w:szCs w:val="28"/>
        </w:rPr>
        <w:t>, или А-</w:t>
      </w:r>
      <w:proofErr w:type="spellStart"/>
      <w:r w:rsidRPr="00933073">
        <w:rPr>
          <w:rFonts w:ascii="Times New Roman" w:hAnsi="Times New Roman" w:cs="Times New Roman"/>
          <w:sz w:val="28"/>
          <w:szCs w:val="28"/>
        </w:rPr>
        <w:t>Теосным</w:t>
      </w:r>
      <w:proofErr w:type="spellEnd"/>
      <w:r w:rsidRPr="00933073">
        <w:rPr>
          <w:rFonts w:ascii="Times New Roman" w:hAnsi="Times New Roman" w:cs="Times New Roman"/>
          <w:sz w:val="28"/>
          <w:szCs w:val="28"/>
        </w:rPr>
        <w:t>, где «А» отрицательная приставка к греческому слову «</w:t>
      </w:r>
      <w:proofErr w:type="spellStart"/>
      <w:r w:rsidRPr="00933073">
        <w:rPr>
          <w:rFonts w:ascii="Times New Roman" w:hAnsi="Times New Roman" w:cs="Times New Roman"/>
          <w:sz w:val="28"/>
          <w:szCs w:val="28"/>
        </w:rPr>
        <w:t>Теос</w:t>
      </w:r>
      <w:proofErr w:type="spellEnd"/>
      <w:r w:rsidRPr="00933073">
        <w:rPr>
          <w:rFonts w:ascii="Times New Roman" w:hAnsi="Times New Roman" w:cs="Times New Roman"/>
          <w:sz w:val="28"/>
          <w:szCs w:val="28"/>
        </w:rPr>
        <w:t xml:space="preserve">» или «Бог». </w:t>
      </w:r>
    </w:p>
    <w:p w:rsidR="0045231B" w:rsidRPr="0045231B" w:rsidRDefault="0045231B" w:rsidP="004523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>Содержание уроков светской этики посвящены той ее части, которая дает представление об этических нормах и правилах, о нравственном законе, лежащем в основе отношений людей друг с другом, с природой, самими собой, а для верующих – с Богом.</w:t>
      </w:r>
    </w:p>
    <w:p w:rsidR="0045231B" w:rsidRPr="0045231B" w:rsidRDefault="0045231B" w:rsidP="004523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 xml:space="preserve">На уроках учащиеся прочитают мысли философов: Сенека, Конфуций, Цицерон, Гете, </w:t>
      </w:r>
      <w:proofErr w:type="spellStart"/>
      <w:r w:rsidRPr="0045231B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45231B">
        <w:rPr>
          <w:rFonts w:ascii="Times New Roman" w:hAnsi="Times New Roman" w:cs="Times New Roman"/>
          <w:sz w:val="28"/>
          <w:szCs w:val="28"/>
        </w:rPr>
        <w:t xml:space="preserve">, Р. Ролан, Э. </w:t>
      </w:r>
      <w:proofErr w:type="spellStart"/>
      <w:r w:rsidRPr="0045231B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4523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073" w:rsidRPr="0045231B" w:rsidRDefault="00AC4DE5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1B">
        <w:rPr>
          <w:rFonts w:ascii="Times New Roman" w:hAnsi="Times New Roman" w:cs="Times New Roman"/>
          <w:b/>
          <w:sz w:val="28"/>
          <w:szCs w:val="28"/>
        </w:rPr>
        <w:t>Модуль  «Основы религиозных культур народов России»</w:t>
      </w:r>
    </w:p>
    <w:p w:rsidR="0045231B" w:rsidRPr="00A23181" w:rsidRDefault="0045231B" w:rsidP="004523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модуль «Основы религиозных культур народов России» также относится к блоку альтернативных модулей и рассчитан на родителей, не отождествляющих себя с какими либо религиозными культурами.</w:t>
      </w:r>
    </w:p>
    <w:p w:rsidR="0045231B" w:rsidRPr="0045231B" w:rsidRDefault="0045231B" w:rsidP="0045231B">
      <w:pPr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181">
        <w:rPr>
          <w:rFonts w:ascii="Times New Roman" w:eastAsia="Times New Roman" w:hAnsi="Times New Roman" w:cs="Times New Roman"/>
          <w:sz w:val="28"/>
          <w:szCs w:val="28"/>
        </w:rPr>
        <w:t xml:space="preserve">За счет того, что </w:t>
      </w:r>
      <w:r w:rsidR="00F472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>одуль достаточно редко выбирают родители</w:t>
      </w:r>
      <w:r w:rsidR="002B3BB1"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содержание методически</w:t>
      </w:r>
      <w:r w:rsidR="00E75C87"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проработано не так детально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>. За 10 лет преподавания курса издан</w:t>
      </w:r>
      <w:r w:rsidR="00F47273">
        <w:rPr>
          <w:rFonts w:ascii="Times New Roman" w:eastAsia="Times New Roman" w:hAnsi="Times New Roman" w:cs="Times New Roman"/>
          <w:color w:val="000000"/>
          <w:sz w:val="28"/>
          <w:szCs w:val="28"/>
        </w:rPr>
        <w:t>о минимальное количество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</w:t>
      </w:r>
      <w:r w:rsidR="00F472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24702"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авторы котор</w:t>
      </w:r>
      <w:r w:rsidR="00F47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 попытку</w:t>
      </w:r>
      <w:r w:rsidR="00B24702"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информировать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обо всех существующих религиях</w:t>
      </w:r>
      <w:r w:rsidRPr="00A23181">
        <w:rPr>
          <w:rFonts w:ascii="Calibri" w:eastAsia="Calibri" w:hAnsi="Calibri" w:cs="Times New Roman"/>
        </w:rPr>
        <w:t xml:space="preserve"> </w:t>
      </w:r>
      <w:r w:rsidRPr="00A23181">
        <w:rPr>
          <w:rFonts w:ascii="Times New Roman" w:eastAsia="Calibri" w:hAnsi="Times New Roman" w:cs="Times New Roman"/>
          <w:sz w:val="28"/>
          <w:szCs w:val="28"/>
        </w:rPr>
        <w:t>и в</w:t>
      </w:r>
      <w:r w:rsidRPr="00A23181">
        <w:rPr>
          <w:rFonts w:ascii="Times New Roman" w:eastAsia="Times New Roman" w:hAnsi="Times New Roman" w:cs="Times New Roman"/>
          <w:color w:val="000000"/>
          <w:sz w:val="28"/>
          <w:szCs w:val="28"/>
        </w:rPr>
        <w:t>ерованиях</w:t>
      </w:r>
      <w:r w:rsidRPr="00A2318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2C50B6" w:rsidRPr="00A23181">
        <w:rPr>
          <w:rFonts w:ascii="Times New Roman" w:eastAsia="Times New Roman" w:hAnsi="Times New Roman" w:cs="Times New Roman"/>
          <w:sz w:val="28"/>
          <w:szCs w:val="28"/>
        </w:rPr>
        <w:t>2022 году название и УМК модуля изменилось, но преподавани</w:t>
      </w:r>
      <w:r w:rsidR="00743A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50B6" w:rsidRPr="00A23181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743AD9">
        <w:rPr>
          <w:rFonts w:ascii="Times New Roman" w:eastAsia="Times New Roman" w:hAnsi="Times New Roman" w:cs="Times New Roman"/>
          <w:sz w:val="28"/>
          <w:szCs w:val="28"/>
        </w:rPr>
        <w:t xml:space="preserve">пока </w:t>
      </w:r>
      <w:r w:rsidR="00511D96" w:rsidRPr="00A23181">
        <w:rPr>
          <w:rFonts w:ascii="Times New Roman" w:eastAsia="Times New Roman" w:hAnsi="Times New Roman" w:cs="Times New Roman"/>
          <w:sz w:val="28"/>
          <w:szCs w:val="28"/>
        </w:rPr>
        <w:t>осуществлят</w:t>
      </w:r>
      <w:r w:rsidR="00743A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11D96" w:rsidRPr="00A2318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C50B6" w:rsidRPr="00A23181">
        <w:rPr>
          <w:rFonts w:ascii="Times New Roman" w:eastAsia="Times New Roman" w:hAnsi="Times New Roman" w:cs="Times New Roman"/>
          <w:sz w:val="28"/>
          <w:szCs w:val="28"/>
        </w:rPr>
        <w:t>по имеющ</w:t>
      </w:r>
      <w:r w:rsidR="00284526">
        <w:rPr>
          <w:rFonts w:ascii="Times New Roman" w:eastAsia="Times New Roman" w:hAnsi="Times New Roman" w:cs="Times New Roman"/>
          <w:sz w:val="28"/>
          <w:szCs w:val="28"/>
        </w:rPr>
        <w:t>имся</w:t>
      </w:r>
      <w:r w:rsidR="002C50B6" w:rsidRPr="00A23181">
        <w:rPr>
          <w:rFonts w:ascii="Times New Roman" w:eastAsia="Times New Roman" w:hAnsi="Times New Roman" w:cs="Times New Roman"/>
          <w:sz w:val="28"/>
          <w:szCs w:val="28"/>
        </w:rPr>
        <w:t xml:space="preserve"> учебник</w:t>
      </w:r>
      <w:r w:rsidR="00284526">
        <w:rPr>
          <w:rFonts w:ascii="Times New Roman" w:eastAsia="Times New Roman" w:hAnsi="Times New Roman" w:cs="Times New Roman"/>
          <w:sz w:val="28"/>
          <w:szCs w:val="28"/>
        </w:rPr>
        <w:t>ам модуля «Основы мировых религиозных культур»</w:t>
      </w:r>
      <w:r w:rsidR="002C50B6" w:rsidRPr="00A231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50B6" w:rsidRPr="002C5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31B" w:rsidRDefault="0045231B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DE5" w:rsidRPr="00AC4DE5" w:rsidRDefault="002C50B6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</w:t>
      </w:r>
      <w:r w:rsidR="00333BC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AC4DE5" w:rsidRPr="00AC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E5" w:rsidRPr="00AC4DE5">
        <w:rPr>
          <w:rFonts w:ascii="Times New Roman" w:hAnsi="Times New Roman" w:cs="Times New Roman"/>
          <w:sz w:val="28"/>
          <w:szCs w:val="28"/>
        </w:rPr>
        <w:t>Конфессиональные модули</w:t>
      </w:r>
      <w:r w:rsidR="00333BC2">
        <w:rPr>
          <w:rFonts w:ascii="Times New Roman" w:hAnsi="Times New Roman" w:cs="Times New Roman"/>
          <w:sz w:val="28"/>
          <w:szCs w:val="28"/>
        </w:rPr>
        <w:t xml:space="preserve"> (слайд </w:t>
      </w:r>
      <w:proofErr w:type="spellStart"/>
      <w:r w:rsidR="00333BC2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333BC2">
        <w:rPr>
          <w:rFonts w:ascii="Times New Roman" w:hAnsi="Times New Roman" w:cs="Times New Roman"/>
          <w:sz w:val="28"/>
          <w:szCs w:val="28"/>
        </w:rPr>
        <w:t>)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Наряду с особой ролью православия в истории России в становлении ее духовности и культуры ислам, буддизм, иудаизм, составляют неотъемлемую часть исторического наследия народов Российской Федерации. Основы этих религиозных культур авторы предмета описывают в модулях «Основы исламской культуры», «Основы иудейской культуры», «Основы буддисткой культуры».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Если вы осознаете для себя культурно-историческую ценность ислама, иудаизма или буддизма, этнически или религиозно ваша семья принадлежит </w:t>
      </w:r>
      <w:r w:rsidRPr="00AC4DE5">
        <w:rPr>
          <w:rFonts w:ascii="Times New Roman" w:hAnsi="Times New Roman" w:cs="Times New Roman"/>
          <w:sz w:val="28"/>
          <w:szCs w:val="28"/>
        </w:rPr>
        <w:lastRenderedPageBreak/>
        <w:t>к этим культурам, то в числе модулей предмета ОРКСЭ вам предложен выбор модуля, описывающего традицию именно вашей семьи.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На уроках конфессиональных модулей, по выбору родителей, дети узнают об основах культуры и веры их предков. Например, на уроке исламской культуры – о жизни пророка Мухаммеда, истории появления ислама в России, этике ислама. На уроках иудейской культуры – об истории еврейского народа и духовно-нравственных традициях иудеев. На уроках буддийской культуры ребенку расскажут о ритуалах, святынях, праздниках, разных направлениях буддизма.</w:t>
      </w:r>
    </w:p>
    <w:p w:rsidR="00AC4DE5" w:rsidRPr="00AC4DE5" w:rsidRDefault="002C50B6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Сл.12</w:t>
      </w:r>
      <w:r w:rsidR="00AC4DE5" w:rsidRPr="00AC4DE5">
        <w:rPr>
          <w:rFonts w:ascii="Times New Roman" w:hAnsi="Times New Roman" w:cs="Times New Roman"/>
          <w:b/>
          <w:sz w:val="28"/>
          <w:szCs w:val="28"/>
        </w:rPr>
        <w:t>.</w:t>
      </w:r>
      <w:r w:rsidR="0045231B" w:rsidRPr="0045231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50B6">
        <w:rPr>
          <w:rFonts w:ascii="Times New Roman" w:hAnsi="Times New Roman" w:cs="Times New Roman"/>
          <w:b/>
          <w:sz w:val="28"/>
          <w:szCs w:val="28"/>
        </w:rPr>
        <w:t xml:space="preserve">одуль «Основы исламской культуры» </w:t>
      </w:r>
      <w:r w:rsidR="00AC4DE5" w:rsidRPr="00AC4DE5">
        <w:rPr>
          <w:rFonts w:ascii="Times New Roman" w:hAnsi="Times New Roman" w:cs="Times New Roman"/>
          <w:sz w:val="28"/>
          <w:szCs w:val="28"/>
        </w:rPr>
        <w:t>Учебный модуль «Основы исламской культуры» знакомит школьников  с основами духовно-нравственной культуры ислама.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Учащиеся знакомятся с историей появления ислама, </w:t>
      </w:r>
      <w:proofErr w:type="gramStart"/>
      <w:r w:rsidRPr="00AC4DE5"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 w:rsidRPr="00AC4DE5">
        <w:rPr>
          <w:rFonts w:ascii="Times New Roman" w:hAnsi="Times New Roman" w:cs="Times New Roman"/>
          <w:sz w:val="28"/>
          <w:szCs w:val="28"/>
        </w:rPr>
        <w:t xml:space="preserve"> исламской религии и этики, обязанностях мусульман. Обращаясь к Корану и Сунне, учащиеся узнают о значении этих книг как источника нравственности. Особое место в содержании модуля уделяется жизни мусульман в современной России.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году. Именно это первое знакомство с мусульманами-арабами дало толчок развитию торговых и культурных связей с исламским миром и стало отправной точкой для распространения ислама на территориях, впоследствии вошедших в Российскую империю. Благодаря этим связям ислам со временем закрепился во многих регионах Кавказа, Поволжья, мусульманские общины возникли на Урале и в Сибири.</w:t>
      </w:r>
    </w:p>
    <w:p w:rsidR="00AC4DE5" w:rsidRPr="00AC4DE5" w:rsidRDefault="002C50B6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Сл.13</w:t>
      </w:r>
      <w:r w:rsidR="00AC4DE5" w:rsidRPr="00AC4DE5">
        <w:rPr>
          <w:rFonts w:ascii="Times New Roman" w:hAnsi="Times New Roman" w:cs="Times New Roman"/>
          <w:b/>
          <w:sz w:val="28"/>
          <w:szCs w:val="28"/>
        </w:rPr>
        <w:t>. Модуль «Основы иудейской культуры»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Модуль «Основы иудейской культуры»  знакомит школьников  с иудейскими духовно-нравственными традициями культуры и религии, становлением личности иудея и его поведения в повседневной жизни. Школьники узнают  о влиян</w:t>
      </w:r>
      <w:proofErr w:type="gramStart"/>
      <w:r w:rsidRPr="00AC4DE5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AC4DE5">
        <w:rPr>
          <w:rFonts w:ascii="Times New Roman" w:hAnsi="Times New Roman" w:cs="Times New Roman"/>
          <w:sz w:val="28"/>
          <w:szCs w:val="28"/>
        </w:rPr>
        <w:t xml:space="preserve">дейской культуры на историю еврейского народа и мировые религии – христианство и ислам. На занятиях учащиеся знакомятся с особенностями иудаизма в России, где общины последователей иудаизма существуют с самых древних времён.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Модуль ориентирован на семьи, сознающие свою связь с религиозной традицией и культурой иудаизма.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lastRenderedPageBreak/>
        <w:t>Большое значение уделяется обычаям, праздникам, памятным историческим датам. Большое место занимают темы семьи как нравственной ценности, духовного союза; семейной жизни; гармонии человека в окружающем его мире. Рассматриваются вопросы о том, какие качества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воспитании, о цели человеческой жизни.</w:t>
      </w:r>
    </w:p>
    <w:p w:rsidR="00AC4DE5" w:rsidRDefault="002C50B6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Сл.14</w:t>
      </w:r>
      <w:r w:rsidR="00AC4DE5" w:rsidRPr="00AC4DE5">
        <w:rPr>
          <w:rFonts w:ascii="Times New Roman" w:hAnsi="Times New Roman" w:cs="Times New Roman"/>
          <w:b/>
          <w:sz w:val="28"/>
          <w:szCs w:val="28"/>
        </w:rPr>
        <w:t>. Основы буддийской культуры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Модуль «Основы буддийской культуры» знакомит учащихся с великим духовным наследием буддийской культуры. Школьники узнают об основах буддийской культуры, основателях ритуалах, святынях, праздниках, искусстве, буддийских духовных традициях, которые соблюдаются и в современном обществе.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Модуль ориентирован на семьи, для которых близка культура этой древней, одной из трёх мировых религий.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Буддизм — одна из традиционных религий народов Российской Федерации. Приверженцами учения Будды считают себя около 1% населения России. В первую очередь среди жителей республик Бурятия, Калмыкия, Тыва. Общины буддистов есть в Москве, Санкт-Петербурге, других российских городах.</w:t>
      </w:r>
    </w:p>
    <w:p w:rsidR="002C50B6" w:rsidRDefault="002C50B6" w:rsidP="00AC4DE5">
      <w:pPr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Сл.15</w:t>
      </w:r>
      <w:r w:rsidR="00AC4DE5">
        <w:rPr>
          <w:rFonts w:ascii="Times New Roman" w:hAnsi="Times New Roman" w:cs="Times New Roman"/>
          <w:b/>
          <w:sz w:val="28"/>
          <w:szCs w:val="28"/>
        </w:rPr>
        <w:t>. (</w:t>
      </w:r>
      <w:r w:rsidR="001857D9">
        <w:rPr>
          <w:rFonts w:ascii="Times New Roman" w:hAnsi="Times New Roman" w:cs="Times New Roman"/>
          <w:b/>
          <w:sz w:val="28"/>
          <w:szCs w:val="28"/>
        </w:rPr>
        <w:t>с</w:t>
      </w:r>
      <w:r w:rsidR="00AC4DE5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proofErr w:type="spellStart"/>
      <w:r w:rsidR="00AC4DE5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 w:rsidR="00AC4DE5">
        <w:rPr>
          <w:rFonts w:ascii="Times New Roman" w:hAnsi="Times New Roman" w:cs="Times New Roman"/>
          <w:b/>
          <w:sz w:val="28"/>
          <w:szCs w:val="28"/>
        </w:rPr>
        <w:t>)</w:t>
      </w:r>
      <w:r w:rsidRPr="002C50B6">
        <w:t xml:space="preserve"> </w:t>
      </w:r>
    </w:p>
    <w:p w:rsidR="00AC4DE5" w:rsidRDefault="002C50B6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B6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p w:rsid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Исторически, Православие - ядро традиционной российской культуры. Изучение модуля в начальной школе поможет ребенку понять творчество русских классиков (Пушкина, Гоголя, Васнецова, Шишкина), станет проводником по сокровищам Третьяковской галереи и другим отечественным музеям. На уроках модуля «Основы православной культуры» ребенок научится мужеству и состраданию, терпению и великодушию, узнает о житиях святых: Фёдора Ушакова, Александра Невского, Ильи Муромца, Равноапостольной Елены, Анастасии </w:t>
      </w:r>
      <w:proofErr w:type="spellStart"/>
      <w:r w:rsidRPr="00AC4DE5">
        <w:rPr>
          <w:rFonts w:ascii="Times New Roman" w:hAnsi="Times New Roman" w:cs="Times New Roman"/>
          <w:sz w:val="28"/>
          <w:szCs w:val="28"/>
        </w:rPr>
        <w:t>Узорешительницы</w:t>
      </w:r>
      <w:proofErr w:type="spellEnd"/>
      <w:r w:rsidRPr="00AC4DE5">
        <w:rPr>
          <w:rFonts w:ascii="Times New Roman" w:hAnsi="Times New Roman" w:cs="Times New Roman"/>
          <w:sz w:val="28"/>
          <w:szCs w:val="28"/>
        </w:rPr>
        <w:t>, Великомученицы Екатерины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Модуль «Основы православной культуры» вошел в структуру предмета ОРКСЭ </w:t>
      </w:r>
      <w:proofErr w:type="gramStart"/>
      <w:r w:rsidRPr="00AC4D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4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E5">
        <w:rPr>
          <w:rFonts w:ascii="Times New Roman" w:hAnsi="Times New Roman" w:cs="Times New Roman"/>
          <w:sz w:val="28"/>
          <w:szCs w:val="28"/>
        </w:rPr>
        <w:t>изучениями</w:t>
      </w:r>
      <w:proofErr w:type="gramEnd"/>
      <w:r w:rsidRPr="00AC4DE5">
        <w:rPr>
          <w:rFonts w:ascii="Times New Roman" w:hAnsi="Times New Roman" w:cs="Times New Roman"/>
          <w:sz w:val="28"/>
          <w:szCs w:val="28"/>
        </w:rPr>
        <w:t xml:space="preserve"> теми школьниками, в семьях которых разделяют ценности православных традиций.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модуля составлено таким образом, что в течение учебного года ребенок познакомится с основными понятиями православной культуры, узнает и расскажет родителям о смысле и значении таких православных праздников, как Пасха, Рождество Христово, Сретение. Узнает о житии святого (святой), с именем которого его крестили родители.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Содержание модуля направлено на формирование диалога родителей и ребенка, у которого появится много вопросов и интерес к семейной истории, праздникам, а у Вас, уважаемые родители, -  темы для совместного обсуждения, вечеров семейного чтения и т.п.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Ребенок младшего школьного возраста тяжело усваивает абстрактные этические и нравственные нормы (поэтому так плохо действуют различные нотации). Модуль «Основы православной культуры» направлен на формирование духовности и нравственности у ребенка на примерах конкретных исторических личностей: Илья Муромец, благоверный князь Александр Невский, преподобный Сергий Радонежский. </w:t>
      </w:r>
    </w:p>
    <w:p w:rsidR="00AC4DE5" w:rsidRPr="00AC4DE5" w:rsidRDefault="002C50B6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Сл.16</w:t>
      </w:r>
      <w:r w:rsidR="00AC4DE5" w:rsidRPr="00AC4DE5">
        <w:rPr>
          <w:rFonts w:ascii="Times New Roman" w:hAnsi="Times New Roman" w:cs="Times New Roman"/>
          <w:b/>
          <w:sz w:val="28"/>
          <w:szCs w:val="28"/>
        </w:rPr>
        <w:t>. (</w:t>
      </w:r>
      <w:r w:rsidR="001857D9">
        <w:rPr>
          <w:rFonts w:ascii="Times New Roman" w:hAnsi="Times New Roman" w:cs="Times New Roman"/>
          <w:b/>
          <w:sz w:val="28"/>
          <w:szCs w:val="28"/>
        </w:rPr>
        <w:t>с</w:t>
      </w:r>
      <w:r w:rsidR="00AC4DE5" w:rsidRPr="00AC4DE5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proofErr w:type="spellStart"/>
      <w:r w:rsidR="00AC4DE5" w:rsidRPr="00AC4DE5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 w:rsidR="00AC4DE5" w:rsidRPr="00AC4DE5">
        <w:rPr>
          <w:rFonts w:ascii="Times New Roman" w:hAnsi="Times New Roman" w:cs="Times New Roman"/>
          <w:b/>
          <w:sz w:val="28"/>
          <w:szCs w:val="28"/>
        </w:rPr>
        <w:t>)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В учебном предмете ОРКСЭ модулей несколько, потому что мы живем в большой многонациональной и многоконфессиональной стране. Но модули предмета  четко структурированы, и каждый из вас легко может выбрать тот,  который отвечает вашим семейным традициям.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Уроки курса ведут учителя, прошедшие специальную подготовку. Выберите модуль предмета, который ближе именно вашим устоям и традициям: пусть ребенок утвердится в культурной традиции семьи, а позже, в старших классах, познакомится с иными культурами. Зафиксируйте свой выбор, заполнив персональное заявление на родительском собрании предмета ОРКСЭ. </w:t>
      </w:r>
    </w:p>
    <w:p w:rsidR="00AC4DE5" w:rsidRPr="00AC4DE5" w:rsidRDefault="002C50B6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Сл.17</w:t>
      </w:r>
      <w:r w:rsidR="00AC4DE5" w:rsidRPr="00AC4DE5">
        <w:rPr>
          <w:rFonts w:ascii="Times New Roman" w:hAnsi="Times New Roman" w:cs="Times New Roman"/>
          <w:b/>
          <w:sz w:val="28"/>
          <w:szCs w:val="28"/>
        </w:rPr>
        <w:t>.Обращение министра образования Камчатского края и заявление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Итак, уважаемые родители!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Вы ознакомились с предметом ОРКСЭ, и Вам предстоит сделать свой выбор, заполнив персональное заявление. Выбирайте модуль, только руководствуясь интересами Вашего ребенка и Вашей семьи. Об этом говорится в обращении к родителям министра образования Камчатского края </w:t>
      </w:r>
      <w:r w:rsidRPr="00AC4DE5">
        <w:rPr>
          <w:rFonts w:ascii="Times New Roman" w:hAnsi="Times New Roman" w:cs="Times New Roman"/>
          <w:sz w:val="28"/>
          <w:szCs w:val="28"/>
        </w:rPr>
        <w:lastRenderedPageBreak/>
        <w:t>Коротковой Александры Юрьевны. Основываясь на Вашем выборе, в нашей образовательной организации будут приобретены учебники по выбранным модулям, сформированы группы учащихся, преподаватели пройдут необходимую подготовку.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Какой бы модуль вы ни выбрали, в рамках 34 школьных уроков ваши дети будут изучать лишь начало, истоки, основы религиозной культуры, основы светской этики. Изучение курса способствует  сближению родителей с детьми по убеждениям и родственным чувствам.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>Желаем вам сделать осознанный выбор модуля предмета «Основы религиозных культур и светской этики».</w:t>
      </w:r>
    </w:p>
    <w:p w:rsidR="00AC4DE5" w:rsidRPr="00AC4DE5" w:rsidRDefault="002C50B6" w:rsidP="00AC4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Сл.18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процедура выбора в обязательном порядке должна включать «привлечение официальных представителей централизованных религиозных организаций, представленных в региональных координационных советах по реализации  курса с целью возможности содействия полноценному выбору родителями учащихся одного из модулей курса ОРКСЭ».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 Согласно данным Камчатского статистического управления, в Камчатском крае юридическим статусом «Централизованная религиозная организация» обладает только Петропавловская и Камчатская епархия. Однако, из уважения к мировым религиозным традициям, информация о выборе модулей предмета ОРКСЭ направлена Министерством образования Камчатского края представителям мусульманской, буддисткой, иудейской общин нашего края. У представителей мусульманской, буддисткой, иудейской общин есть информация о датах проведения собраний, но в силу отсутствия структурной организации представители конфессий не воспользовались своим правом. </w:t>
      </w:r>
    </w:p>
    <w:p w:rsidR="00AC4DE5" w:rsidRPr="00AC4DE5" w:rsidRDefault="00AC4DE5" w:rsidP="00AC4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E5">
        <w:rPr>
          <w:rFonts w:ascii="Times New Roman" w:hAnsi="Times New Roman" w:cs="Times New Roman"/>
          <w:sz w:val="28"/>
          <w:szCs w:val="28"/>
        </w:rPr>
        <w:t xml:space="preserve">Сегодня на собрании присутствует представитель Петропавловской и Камчатской епархии. Я передаю слово _________ </w:t>
      </w:r>
    </w:p>
    <w:p w:rsidR="00AC4DE5" w:rsidRPr="00AC4DE5" w:rsidRDefault="00AC4DE5" w:rsidP="00933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DE5" w:rsidRPr="00AC4DE5" w:rsidSect="002A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6F"/>
    <w:multiLevelType w:val="hybridMultilevel"/>
    <w:tmpl w:val="BCC8FD48"/>
    <w:lvl w:ilvl="0" w:tplc="5C106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269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EC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6D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CB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25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47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06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00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151C0"/>
    <w:multiLevelType w:val="hybridMultilevel"/>
    <w:tmpl w:val="D1449D8A"/>
    <w:lvl w:ilvl="0" w:tplc="5DCCC21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8DCC63A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152EF7C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748C7B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9EECC0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CF4D26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22A9B8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5989DBC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F28A65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2854A46"/>
    <w:multiLevelType w:val="hybridMultilevel"/>
    <w:tmpl w:val="63ECB196"/>
    <w:lvl w:ilvl="0" w:tplc="5816C7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4B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02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26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0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4C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4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0A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C2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33F83"/>
    <w:multiLevelType w:val="hybridMultilevel"/>
    <w:tmpl w:val="873C90C8"/>
    <w:lvl w:ilvl="0" w:tplc="A72A78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73"/>
    <w:rsid w:val="001857D9"/>
    <w:rsid w:val="001A71F4"/>
    <w:rsid w:val="00232546"/>
    <w:rsid w:val="00284526"/>
    <w:rsid w:val="002A53EA"/>
    <w:rsid w:val="002B3BB1"/>
    <w:rsid w:val="002C50B6"/>
    <w:rsid w:val="00333BC2"/>
    <w:rsid w:val="00342E19"/>
    <w:rsid w:val="0045231B"/>
    <w:rsid w:val="00511D96"/>
    <w:rsid w:val="005A6FDB"/>
    <w:rsid w:val="005C14A8"/>
    <w:rsid w:val="00743AD9"/>
    <w:rsid w:val="007D6F5B"/>
    <w:rsid w:val="0083787E"/>
    <w:rsid w:val="008A15D9"/>
    <w:rsid w:val="008E6F62"/>
    <w:rsid w:val="00903C2C"/>
    <w:rsid w:val="00933073"/>
    <w:rsid w:val="00A22031"/>
    <w:rsid w:val="00A23181"/>
    <w:rsid w:val="00A96DA3"/>
    <w:rsid w:val="00AC4DE5"/>
    <w:rsid w:val="00B24702"/>
    <w:rsid w:val="00BD6B0C"/>
    <w:rsid w:val="00C35127"/>
    <w:rsid w:val="00C5309B"/>
    <w:rsid w:val="00CC4F6F"/>
    <w:rsid w:val="00CF4C78"/>
    <w:rsid w:val="00E75C87"/>
    <w:rsid w:val="00F47273"/>
    <w:rsid w:val="00F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Пыхтеева Татьяна Николаевна</cp:lastModifiedBy>
  <cp:revision>10</cp:revision>
  <dcterms:created xsi:type="dcterms:W3CDTF">2022-03-04T00:26:00Z</dcterms:created>
  <dcterms:modified xsi:type="dcterms:W3CDTF">2022-03-04T22:22:00Z</dcterms:modified>
</cp:coreProperties>
</file>